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8D" w:rsidRDefault="0078758D" w:rsidP="0055098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24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南臺科技大學休閒事業管理系</w:t>
      </w:r>
    </w:p>
    <w:p w:rsidR="00550981" w:rsidRPr="00550981" w:rsidRDefault="00550981" w:rsidP="00550981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b/>
          <w:color w:val="000000"/>
          <w:kern w:val="0"/>
          <w:sz w:val="40"/>
          <w:szCs w:val="24"/>
        </w:rPr>
      </w:pPr>
      <w:r w:rsidRPr="00ED5281"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校外</w:t>
      </w:r>
      <w:r w:rsidR="007963C8" w:rsidRPr="00ED5281"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運動</w:t>
      </w:r>
      <w:r w:rsidRPr="00ED5281">
        <w:rPr>
          <w:rFonts w:ascii="標楷體" w:eastAsia="標楷體" w:hAnsi="標楷體" w:cs="標楷體" w:hint="eastAsia"/>
          <w:b/>
          <w:color w:val="000000"/>
          <w:kern w:val="0"/>
          <w:sz w:val="40"/>
          <w:szCs w:val="24"/>
        </w:rPr>
        <w:t>競賽獎勵辦法</w:t>
      </w:r>
    </w:p>
    <w:p w:rsidR="0078758D" w:rsidRPr="00550981" w:rsidRDefault="00ED5281" w:rsidP="00550981">
      <w:pPr>
        <w:autoSpaceDE w:val="0"/>
        <w:autoSpaceDN w:val="0"/>
        <w:adjustRightInd w:val="0"/>
        <w:jc w:val="right"/>
        <w:rPr>
          <w:rFonts w:ascii="標楷體" w:eastAsia="標楷體" w:hAnsi="標楷體" w:cs="標楷體"/>
          <w:color w:val="000000"/>
          <w:kern w:val="0"/>
          <w:sz w:val="21"/>
          <w:szCs w:val="24"/>
        </w:rPr>
      </w:pP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 xml:space="preserve">108.06.26 </w:t>
      </w:r>
      <w:r w:rsidRPr="00AF29BE">
        <w:rPr>
          <w:rFonts w:ascii="Times New Roman" w:eastAsia="標楷體" w:hAnsi="Times New Roman" w:cs="Times New Roman"/>
          <w:w w:val="110"/>
          <w:sz w:val="20"/>
          <w:szCs w:val="20"/>
        </w:rPr>
        <w:t>系務會議通過</w:t>
      </w:r>
    </w:p>
    <w:p w:rsidR="004B5DF0" w:rsidRDefault="004B5DF0" w:rsidP="00ED5281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標楷體"/>
          <w:color w:val="000000"/>
          <w:kern w:val="0"/>
          <w:szCs w:val="24"/>
        </w:rPr>
      </w:pPr>
      <w:bookmarkStart w:id="0" w:name="_GoBack"/>
      <w:bookmarkEnd w:id="0"/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第一條</w:t>
      </w:r>
      <w:r w:rsidRPr="0055098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為鼓勵學生參加校外</w:t>
      </w:r>
      <w:r w:rsidR="00553597">
        <w:rPr>
          <w:rFonts w:ascii="標楷體" w:eastAsia="標楷體" w:hAnsi="標楷體" w:cs="標楷體" w:hint="eastAsia"/>
          <w:color w:val="000000"/>
          <w:kern w:val="0"/>
          <w:szCs w:val="24"/>
        </w:rPr>
        <w:t>運動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競賽，以提昇專業技能水準，訂定本辦法。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 w:cs="標楷體"/>
          <w:color w:val="000000"/>
          <w:kern w:val="0"/>
          <w:szCs w:val="24"/>
        </w:rPr>
      </w:pP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第二條</w:t>
      </w:r>
      <w:r w:rsidRPr="00550981">
        <w:rPr>
          <w:rFonts w:ascii="標楷體" w:eastAsia="標楷體" w:hAnsi="標楷體" w:cs="標楷體"/>
          <w:color w:val="000000"/>
          <w:kern w:val="0"/>
          <w:szCs w:val="24"/>
        </w:rPr>
        <w:t xml:space="preserve"> </w:t>
      </w:r>
      <w:r w:rsidR="00CA4320" w:rsidRPr="00ED5281">
        <w:rPr>
          <w:rFonts w:ascii="標楷體" w:eastAsia="標楷體" w:hAnsi="標楷體" w:cs="標楷體" w:hint="eastAsia"/>
          <w:color w:val="000000"/>
          <w:kern w:val="0"/>
          <w:szCs w:val="24"/>
        </w:rPr>
        <w:t>學生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以</w:t>
      </w:r>
      <w:r w:rsidR="0078758D">
        <w:rPr>
          <w:rFonts w:ascii="標楷體" w:eastAsia="標楷體" w:hAnsi="標楷體" w:cs="標楷體" w:hint="eastAsia"/>
          <w:color w:val="000000"/>
          <w:kern w:val="0"/>
          <w:szCs w:val="24"/>
        </w:rPr>
        <w:t>南臺科技大學休閒事業管理系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名義參加國內、外</w:t>
      </w:r>
      <w:r w:rsidR="003271D0">
        <w:rPr>
          <w:rFonts w:ascii="標楷體" w:eastAsia="標楷體" w:hAnsi="標楷體" w:cs="標楷體" w:hint="eastAsia"/>
          <w:color w:val="000000"/>
          <w:kern w:val="0"/>
          <w:szCs w:val="24"/>
        </w:rPr>
        <w:t>運動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競賽</w:t>
      </w:r>
      <w:r w:rsidRPr="00550981">
        <w:rPr>
          <w:rFonts w:ascii="標楷體" w:eastAsia="標楷體" w:hAnsi="標楷體" w:cs="Times New Roman"/>
          <w:color w:val="000000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不含聯誼性質之競賽</w:t>
      </w:r>
      <w:r w:rsidRPr="00550981">
        <w:rPr>
          <w:rFonts w:ascii="標楷體" w:eastAsia="標楷體" w:hAnsi="標楷體" w:cs="Times New Roman"/>
          <w:color w:val="000000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color w:val="000000"/>
          <w:kern w:val="0"/>
          <w:szCs w:val="24"/>
        </w:rPr>
        <w:t>，成績優異者，得依本辦法申請獎勵。</w:t>
      </w:r>
    </w:p>
    <w:p w:rsidR="00550981" w:rsidRPr="00550981" w:rsidRDefault="00550981" w:rsidP="00ED5281">
      <w:pPr>
        <w:autoSpaceDE w:val="0"/>
        <w:autoSpaceDN w:val="0"/>
        <w:adjustRightInd w:val="0"/>
        <w:spacing w:before="12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>第三條 本辦法獎勵之規定如下：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>一、國際級：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一</w:t>
      </w:r>
      <w:r w:rsidRPr="00550981">
        <w:rPr>
          <w:rFonts w:ascii="標楷體" w:eastAsia="標楷體" w:hAnsi="標楷體" w:cs="Times New Roman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由國際性組織協會、國內外中央級政府機關或國內外大學主</w:t>
      </w: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委</w:t>
      </w:r>
      <w:r w:rsidRPr="00550981">
        <w:rPr>
          <w:rFonts w:ascii="標楷體" w:eastAsia="標楷體" w:hAnsi="標楷體" w:cs="Times New Roman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辦。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二</w:t>
      </w:r>
      <w:r w:rsidRPr="00550981">
        <w:rPr>
          <w:rFonts w:ascii="標楷體" w:eastAsia="標楷體" w:hAnsi="標楷體" w:cs="Times New Roman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應</w:t>
      </w:r>
      <w:r w:rsidR="00553597">
        <w:rPr>
          <w:rFonts w:ascii="標楷體" w:eastAsia="標楷體" w:hAnsi="標楷體" w:cs="標楷體" w:hint="eastAsia"/>
          <w:kern w:val="0"/>
          <w:szCs w:val="24"/>
        </w:rPr>
        <w:t>六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國以上隊伍參與，不足者改列國家級。</w:t>
      </w:r>
    </w:p>
    <w:p w:rsidR="00550981" w:rsidRPr="00550981" w:rsidRDefault="005509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 w:hint="eastAsia"/>
          <w:kern w:val="0"/>
          <w:szCs w:val="24"/>
        </w:rPr>
        <w:t>二、國家級：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一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由《行政院組織法》認定之中央級政府機關主</w:t>
      </w: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委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辦。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二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應</w:t>
      </w:r>
      <w:r w:rsidR="00553597">
        <w:rPr>
          <w:rFonts w:ascii="標楷體" w:eastAsia="標楷體" w:hAnsi="標楷體" w:cs="標楷體" w:hint="eastAsia"/>
          <w:kern w:val="0"/>
          <w:szCs w:val="24"/>
        </w:rPr>
        <w:t>六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縣市以上</w:t>
      </w:r>
      <w:r w:rsidR="00553597">
        <w:rPr>
          <w:rFonts w:ascii="標楷體" w:eastAsia="標楷體" w:hAnsi="標楷體" w:cs="標楷體" w:hint="eastAsia"/>
          <w:kern w:val="0"/>
          <w:szCs w:val="24"/>
        </w:rPr>
        <w:t>隊伍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參與，不足者改列專業級。</w:t>
      </w:r>
    </w:p>
    <w:p w:rsidR="00550981" w:rsidRPr="00550981" w:rsidRDefault="005509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 w:hint="eastAsia"/>
          <w:kern w:val="0"/>
          <w:szCs w:val="24"/>
        </w:rPr>
        <w:t>三、專業級：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一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除前兩級以外之機關</w:t>
      </w: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構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主</w:t>
      </w: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委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辦。</w:t>
      </w:r>
    </w:p>
    <w:p w:rsidR="00550981" w:rsidRPr="00550981" w:rsidRDefault="00550981" w:rsidP="00ED5281">
      <w:pPr>
        <w:autoSpaceDE w:val="0"/>
        <w:autoSpaceDN w:val="0"/>
        <w:adjustRightInd w:val="0"/>
        <w:ind w:leftChars="400" w:left="96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二</w:t>
      </w:r>
      <w:r w:rsidRPr="00550981">
        <w:rPr>
          <w:rFonts w:ascii="標楷體" w:eastAsia="標楷體" w:hAnsi="標楷體" w:cs="標楷體"/>
          <w:kern w:val="0"/>
          <w:szCs w:val="24"/>
        </w:rPr>
        <w:t>)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應</w:t>
      </w:r>
      <w:r w:rsidR="0078758D">
        <w:rPr>
          <w:rFonts w:ascii="標楷體" w:eastAsia="標楷體" w:hAnsi="標楷體" w:cs="標楷體" w:hint="eastAsia"/>
          <w:kern w:val="0"/>
          <w:szCs w:val="24"/>
        </w:rPr>
        <w:t>六支隊伍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以上參與。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 xml:space="preserve">第四條 本辦法之獎勵申請原則規定如下： </w:t>
      </w:r>
    </w:p>
    <w:p w:rsidR="00550981" w:rsidRDefault="005509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 w:rsidRPr="00550981">
        <w:rPr>
          <w:rFonts w:ascii="標楷體" w:eastAsia="標楷體" w:hAnsi="標楷體"/>
          <w:kern w:val="0"/>
          <w:szCs w:val="24"/>
        </w:rPr>
        <w:t>一、參賽獎勵如附表一</w:t>
      </w:r>
      <w:r w:rsidR="0078758D">
        <w:rPr>
          <w:rFonts w:ascii="標楷體" w:eastAsia="標楷體" w:hAnsi="標楷體" w:hint="eastAsia"/>
          <w:kern w:val="0"/>
          <w:szCs w:val="24"/>
        </w:rPr>
        <w:t>。</w:t>
      </w:r>
      <w:r w:rsidRPr="00550981">
        <w:rPr>
          <w:rFonts w:ascii="標楷體" w:eastAsia="標楷體" w:hAnsi="標楷體"/>
          <w:kern w:val="0"/>
          <w:szCs w:val="24"/>
        </w:rPr>
        <w:t xml:space="preserve"> </w:t>
      </w:r>
    </w:p>
    <w:p w:rsidR="007963C8" w:rsidRPr="00ED5281" w:rsidRDefault="007963C8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  <w:shd w:val="clear" w:color="auto" w:fill="FFFFFF" w:themeFill="background1"/>
        </w:rPr>
      </w:pPr>
      <w:r w:rsidRPr="00ED5281">
        <w:rPr>
          <w:rFonts w:ascii="標楷體" w:eastAsia="標楷體" w:hAnsi="標楷體" w:hint="eastAsia"/>
          <w:kern w:val="0"/>
          <w:szCs w:val="24"/>
          <w:shd w:val="clear" w:color="auto" w:fill="FFFFFF" w:themeFill="background1"/>
        </w:rPr>
        <w:t>二、</w:t>
      </w:r>
      <w:r w:rsidRPr="00ED5281">
        <w:rPr>
          <w:rFonts w:ascii="標楷體" w:eastAsia="標楷體" w:hAnsi="標楷體" w:hint="eastAsia"/>
          <w:kern w:val="0"/>
          <w:szCs w:val="24"/>
        </w:rPr>
        <w:t>本系認可之運動競賽項目為</w:t>
      </w:r>
      <w:r w:rsidR="00ED5281" w:rsidRPr="00ED5281">
        <w:rPr>
          <w:rFonts w:ascii="新細明體" w:eastAsia="新細明體" w:hAnsi="新細明體" w:hint="eastAsia"/>
          <w:kern w:val="0"/>
          <w:szCs w:val="24"/>
        </w:rPr>
        <w:t>：</w:t>
      </w:r>
      <w:r w:rsidRPr="00ED5281">
        <w:rPr>
          <w:rFonts w:ascii="標楷體" w:eastAsia="標楷體" w:hAnsi="標楷體" w:hint="eastAsia"/>
          <w:kern w:val="0"/>
          <w:szCs w:val="24"/>
        </w:rPr>
        <w:t>籃球、排球及競技啦啦隊，其他運動項目需</w:t>
      </w:r>
      <w:r w:rsidR="003271D0" w:rsidRPr="00ED5281">
        <w:rPr>
          <w:rFonts w:ascii="標楷體" w:eastAsia="標楷體" w:hAnsi="標楷體" w:hint="eastAsia"/>
          <w:kern w:val="0"/>
          <w:szCs w:val="24"/>
        </w:rPr>
        <w:t>提出</w:t>
      </w:r>
      <w:r w:rsidRPr="00ED5281">
        <w:rPr>
          <w:rFonts w:ascii="標楷體" w:eastAsia="標楷體" w:hAnsi="標楷體" w:hint="eastAsia"/>
          <w:kern w:val="0"/>
          <w:szCs w:val="24"/>
        </w:rPr>
        <w:t>專案申請</w:t>
      </w:r>
      <w:r w:rsidRPr="00ED5281">
        <w:rPr>
          <w:rFonts w:ascii="標楷體" w:eastAsia="標楷體" w:hAnsi="標楷體" w:hint="eastAsia"/>
          <w:kern w:val="0"/>
          <w:szCs w:val="24"/>
          <w:shd w:val="clear" w:color="auto" w:fill="FFFFFF" w:themeFill="background1"/>
        </w:rPr>
        <w:t>。</w:t>
      </w:r>
    </w:p>
    <w:p w:rsidR="00ED5281" w:rsidRDefault="007963C8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三</w:t>
      </w:r>
      <w:r w:rsidR="00550981" w:rsidRPr="00550981">
        <w:rPr>
          <w:rFonts w:ascii="標楷體" w:eastAsia="標楷體" w:hAnsi="標楷體"/>
          <w:kern w:val="0"/>
          <w:szCs w:val="24"/>
        </w:rPr>
        <w:t>、同一活動之競賽，同一團體或個人獲多項獎別時，</w:t>
      </w:r>
      <w:r w:rsidR="0078758D">
        <w:rPr>
          <w:rFonts w:ascii="標楷體" w:eastAsia="標楷體" w:hAnsi="標楷體" w:hint="eastAsia"/>
          <w:kern w:val="0"/>
          <w:szCs w:val="24"/>
        </w:rPr>
        <w:t>以最高名次作為申請依據</w:t>
      </w:r>
      <w:r w:rsidR="00550981" w:rsidRPr="00550981">
        <w:rPr>
          <w:rFonts w:ascii="標楷體" w:eastAsia="標楷體" w:hAnsi="標楷體"/>
          <w:kern w:val="0"/>
          <w:szCs w:val="24"/>
        </w:rPr>
        <w:t>。</w:t>
      </w:r>
    </w:p>
    <w:p w:rsidR="00550981" w:rsidRPr="00550981" w:rsidRDefault="00ED5281" w:rsidP="00ED5281">
      <w:pPr>
        <w:autoSpaceDE w:val="0"/>
        <w:autoSpaceDN w:val="0"/>
        <w:adjustRightInd w:val="0"/>
        <w:ind w:leftChars="250" w:left="600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>四</w:t>
      </w:r>
      <w:r w:rsidRPr="00550981">
        <w:rPr>
          <w:rFonts w:ascii="標楷體" w:eastAsia="標楷體" w:hAnsi="標楷體"/>
          <w:kern w:val="0"/>
          <w:szCs w:val="24"/>
        </w:rPr>
        <w:t>、</w:t>
      </w:r>
      <w:r w:rsidRPr="00ED5281">
        <w:rPr>
          <w:rFonts w:ascii="標楷體" w:eastAsia="標楷體" w:hAnsi="標楷體" w:hint="eastAsia"/>
          <w:kern w:val="0"/>
          <w:szCs w:val="24"/>
          <w:shd w:val="clear" w:color="auto" w:fill="D9D9D9" w:themeFill="background1" w:themeFillShade="D9"/>
        </w:rPr>
        <w:t>每年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最高補助</w:t>
      </w:r>
      <w:r>
        <w:rPr>
          <w:rFonts w:ascii="Times New Roman" w:eastAsia="標楷體" w:hAnsi="Times New Roman" w:cs="Times New Roman" w:hint="eastAsia"/>
          <w:shd w:val="clear" w:color="auto" w:fill="D9D9D9" w:themeFill="background1" w:themeFillShade="D9"/>
        </w:rPr>
        <w:t>總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金額為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15,000</w:t>
      </w:r>
      <w:r w:rsidRPr="00ED5281">
        <w:rPr>
          <w:rFonts w:ascii="Times New Roman" w:eastAsia="標楷體" w:hAnsi="Times New Roman" w:cs="Times New Roman"/>
          <w:shd w:val="clear" w:color="auto" w:fill="D9D9D9" w:themeFill="background1" w:themeFillShade="D9"/>
        </w:rPr>
        <w:t>元</w:t>
      </w:r>
      <w:r w:rsidRPr="00550981">
        <w:rPr>
          <w:rFonts w:ascii="標楷體" w:eastAsia="標楷體" w:hAnsi="標楷體"/>
          <w:kern w:val="0"/>
          <w:szCs w:val="24"/>
        </w:rPr>
        <w:t>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708" w:hangingChars="295" w:hanging="708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第五條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依本辦法之獎勵，應於獲獎後二個月內，備齊參賽成績證明及大會手冊等相關證明文件資料，交由系所彙整，</w:t>
      </w:r>
      <w:r w:rsidR="0078758D">
        <w:rPr>
          <w:rFonts w:ascii="標楷體" w:eastAsia="標楷體" w:hAnsi="標楷體" w:cs="標楷體" w:hint="eastAsia"/>
          <w:kern w:val="0"/>
          <w:szCs w:val="24"/>
        </w:rPr>
        <w:t>並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提出申請，逾期或資料不齊者，以棄權論。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第</w:t>
      </w:r>
      <w:r w:rsidR="00553597">
        <w:rPr>
          <w:rFonts w:ascii="標楷體" w:eastAsia="標楷體" w:hAnsi="標楷體" w:cs="標楷體" w:hint="eastAsia"/>
          <w:kern w:val="0"/>
          <w:szCs w:val="24"/>
        </w:rPr>
        <w:t>六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條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依本辦法之獎勵，如涉及偽造、抄襲或侵害他人智慧財產權等情事者，應退還已領獎補助金並送交相關單位議處。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550981" w:rsidRPr="00550981" w:rsidRDefault="00550981" w:rsidP="00ED5281">
      <w:pPr>
        <w:autoSpaceDE w:val="0"/>
        <w:autoSpaceDN w:val="0"/>
        <w:adjustRightInd w:val="0"/>
        <w:spacing w:beforeLines="50" w:before="180"/>
        <w:ind w:left="850" w:hangingChars="354" w:hanging="85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第</w:t>
      </w:r>
      <w:r w:rsidR="00553597">
        <w:rPr>
          <w:rFonts w:ascii="標楷體" w:eastAsia="標楷體" w:hAnsi="標楷體" w:cs="標楷體" w:hint="eastAsia"/>
          <w:kern w:val="0"/>
          <w:szCs w:val="24"/>
        </w:rPr>
        <w:t>七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條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本辦法經</w:t>
      </w:r>
      <w:r w:rsidR="00553597">
        <w:rPr>
          <w:rFonts w:ascii="標楷體" w:eastAsia="標楷體" w:hAnsi="標楷體" w:cs="標楷體" w:hint="eastAsia"/>
          <w:kern w:val="0"/>
          <w:szCs w:val="24"/>
        </w:rPr>
        <w:t>系務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會議通過後施行，修正時亦同。</w:t>
      </w:r>
      <w:r w:rsidRPr="00550981">
        <w:rPr>
          <w:rFonts w:ascii="標楷體" w:eastAsia="標楷體" w:hAnsi="標楷體" w:cs="標楷體"/>
          <w:kern w:val="0"/>
          <w:szCs w:val="24"/>
        </w:rPr>
        <w:t xml:space="preserve"> </w:t>
      </w:r>
    </w:p>
    <w:p w:rsidR="00550981" w:rsidRPr="00550981" w:rsidRDefault="00550981" w:rsidP="0055098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</w:p>
    <w:p w:rsidR="00550981" w:rsidRPr="00550981" w:rsidRDefault="00550981" w:rsidP="00550981">
      <w:pPr>
        <w:autoSpaceDE w:val="0"/>
        <w:autoSpaceDN w:val="0"/>
        <w:adjustRightInd w:val="0"/>
        <w:rPr>
          <w:rFonts w:ascii="標楷體" w:eastAsia="標楷體" w:hAnsi="標楷體" w:cs="標楷體"/>
          <w:kern w:val="0"/>
          <w:szCs w:val="24"/>
        </w:rPr>
      </w:pPr>
      <w:r w:rsidRPr="00550981">
        <w:rPr>
          <w:rFonts w:ascii="標楷體" w:eastAsia="標楷體" w:hAnsi="標楷體" w:cs="標楷體" w:hint="eastAsia"/>
          <w:kern w:val="0"/>
          <w:szCs w:val="24"/>
        </w:rPr>
        <w:t>附表一：參賽獎勵金一覽表</w:t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/>
          <w:kern w:val="0"/>
          <w:szCs w:val="24"/>
        </w:rPr>
        <w:tab/>
      </w:r>
      <w:r w:rsidRPr="00550981">
        <w:rPr>
          <w:rFonts w:ascii="標楷體" w:eastAsia="標楷體" w:hAnsi="標楷體" w:cs="標楷體" w:hint="eastAsia"/>
          <w:kern w:val="0"/>
          <w:szCs w:val="24"/>
        </w:rPr>
        <w:t>單位</w:t>
      </w:r>
      <w:r w:rsidRPr="00550981">
        <w:rPr>
          <w:rFonts w:ascii="標楷體" w:eastAsia="標楷體" w:hAnsi="標楷體" w:cs="Times New Roman"/>
          <w:kern w:val="0"/>
          <w:szCs w:val="24"/>
        </w:rPr>
        <w:t>: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新臺幣</w:t>
      </w:r>
      <w:r w:rsidRPr="00550981">
        <w:rPr>
          <w:rFonts w:ascii="標楷體" w:eastAsia="標楷體" w:hAnsi="標楷體" w:cs="Times New Roman"/>
          <w:kern w:val="0"/>
          <w:szCs w:val="24"/>
        </w:rPr>
        <w:t>(</w:t>
      </w:r>
      <w:r w:rsidRPr="00550981">
        <w:rPr>
          <w:rFonts w:ascii="標楷體" w:eastAsia="標楷體" w:hAnsi="標楷體" w:cs="標楷體" w:hint="eastAsia"/>
          <w:kern w:val="0"/>
          <w:szCs w:val="24"/>
        </w:rPr>
        <w:t>元</w:t>
      </w:r>
      <w:r w:rsidRPr="00550981">
        <w:rPr>
          <w:rFonts w:ascii="標楷體" w:eastAsia="標楷體" w:hAnsi="標楷體" w:cs="Times New Roman"/>
          <w:kern w:val="0"/>
          <w:szCs w:val="24"/>
        </w:rPr>
        <w:t>)</w:t>
      </w:r>
    </w:p>
    <w:tbl>
      <w:tblPr>
        <w:tblW w:w="100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597"/>
        <w:gridCol w:w="2597"/>
        <w:gridCol w:w="2597"/>
      </w:tblGrid>
      <w:tr w:rsidR="00EA527A" w:rsidRPr="00550981" w:rsidTr="00EA527A">
        <w:trPr>
          <w:trHeight w:val="4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名次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級別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第一名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或同等級</w:t>
            </w: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第二名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或同等級</w:t>
            </w: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第三名</w:t>
            </w:r>
          </w:p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(</w:t>
            </w: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或同等級</w:t>
            </w:r>
            <w:r w:rsidRPr="00550981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)</w:t>
            </w:r>
          </w:p>
        </w:tc>
      </w:tr>
      <w:tr w:rsidR="00EA527A" w:rsidRPr="00550981" w:rsidTr="00EA527A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國際級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四千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三千</w:t>
            </w:r>
          </w:p>
        </w:tc>
      </w:tr>
      <w:tr w:rsidR="00EA527A" w:rsidRPr="00550981" w:rsidTr="00EA527A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國家級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四千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三千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二千</w:t>
            </w:r>
          </w:p>
        </w:tc>
      </w:tr>
      <w:tr w:rsidR="00EA527A" w:rsidRPr="00550981" w:rsidTr="00EA527A">
        <w:trPr>
          <w:trHeight w:val="12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EA527A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550981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專業級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二千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一千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7A" w:rsidRPr="00550981" w:rsidRDefault="0073564B" w:rsidP="0055098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五百</w:t>
            </w:r>
          </w:p>
        </w:tc>
      </w:tr>
    </w:tbl>
    <w:p w:rsidR="003F0A5C" w:rsidRPr="00550981" w:rsidRDefault="003F0A5C">
      <w:pPr>
        <w:rPr>
          <w:rFonts w:ascii="標楷體" w:eastAsia="標楷體" w:hAnsi="標楷體"/>
          <w:szCs w:val="24"/>
        </w:rPr>
      </w:pPr>
    </w:p>
    <w:sectPr w:rsidR="003F0A5C" w:rsidRPr="00550981" w:rsidSect="005509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427" w:rsidRDefault="00C80427" w:rsidP="00ED5281">
      <w:r>
        <w:separator/>
      </w:r>
    </w:p>
  </w:endnote>
  <w:endnote w:type="continuationSeparator" w:id="0">
    <w:p w:rsidR="00C80427" w:rsidRDefault="00C80427" w:rsidP="00ED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427" w:rsidRDefault="00C80427" w:rsidP="00ED5281">
      <w:r>
        <w:separator/>
      </w:r>
    </w:p>
  </w:footnote>
  <w:footnote w:type="continuationSeparator" w:id="0">
    <w:p w:rsidR="00C80427" w:rsidRDefault="00C80427" w:rsidP="00ED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81"/>
    <w:rsid w:val="003271D0"/>
    <w:rsid w:val="003F0A5C"/>
    <w:rsid w:val="004B5DF0"/>
    <w:rsid w:val="004D7DC0"/>
    <w:rsid w:val="00550981"/>
    <w:rsid w:val="00553597"/>
    <w:rsid w:val="0073564B"/>
    <w:rsid w:val="0078758D"/>
    <w:rsid w:val="007963C8"/>
    <w:rsid w:val="00C80427"/>
    <w:rsid w:val="00CA4320"/>
    <w:rsid w:val="00EA527A"/>
    <w:rsid w:val="00ED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C766"/>
  <w15:docId w15:val="{766D1090-1CD0-46C4-BE77-B3F9A985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D7D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2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2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2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2019-06-25T08:53:00Z</dcterms:created>
  <dcterms:modified xsi:type="dcterms:W3CDTF">2019-07-09T03:19:00Z</dcterms:modified>
</cp:coreProperties>
</file>